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1479" w:rsidRPr="001169CC" w14:paraId="5C31E751" w14:textId="77777777" w:rsidTr="0023723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8F7F9AA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1479" w:rsidRPr="001169CC" w14:paraId="40778B9D" w14:textId="77777777" w:rsidTr="00237239">
        <w:tc>
          <w:tcPr>
            <w:tcW w:w="1799" w:type="dxa"/>
            <w:gridSpan w:val="3"/>
            <w:hideMark/>
          </w:tcPr>
          <w:p w14:paraId="0183F24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90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pedagogike</w:t>
            </w:r>
          </w:p>
        </w:tc>
      </w:tr>
      <w:tr w:rsidR="00C41479" w:rsidRPr="001169CC" w14:paraId="12E03AB2" w14:textId="77777777" w:rsidTr="00237239">
        <w:tc>
          <w:tcPr>
            <w:tcW w:w="1799" w:type="dxa"/>
            <w:gridSpan w:val="3"/>
            <w:hideMark/>
          </w:tcPr>
          <w:p w14:paraId="4533EB9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D1D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 of pedagogy</w:t>
            </w:r>
          </w:p>
        </w:tc>
      </w:tr>
      <w:tr w:rsidR="00C41479" w:rsidRPr="001169CC" w14:paraId="1D78C207" w14:textId="77777777" w:rsidTr="00237239">
        <w:tc>
          <w:tcPr>
            <w:tcW w:w="3307" w:type="dxa"/>
            <w:gridSpan w:val="5"/>
            <w:vAlign w:val="center"/>
          </w:tcPr>
          <w:p w14:paraId="3F387AA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4C7520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DA1E6A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71B4D7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0C706B7" w14:textId="77777777" w:rsidTr="0023723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B8458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4514F9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67EF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D2184E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53E9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06F974D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0C3A6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1428EAD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1479" w:rsidRPr="001169CC" w14:paraId="1EC1E9D6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599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0DA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BE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4D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234A54A" w14:textId="77777777" w:rsidTr="0023723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88A5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CF03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7699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BF4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0436ECAB" w14:textId="77777777" w:rsidTr="00237239">
        <w:trPr>
          <w:trHeight w:val="103"/>
        </w:trPr>
        <w:tc>
          <w:tcPr>
            <w:tcW w:w="9690" w:type="dxa"/>
            <w:gridSpan w:val="18"/>
          </w:tcPr>
          <w:p w14:paraId="48B5DEF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2103E515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220E2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94B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C41479" w:rsidRPr="001169CC" w14:paraId="15BFCA6E" w14:textId="77777777" w:rsidTr="00237239">
        <w:tc>
          <w:tcPr>
            <w:tcW w:w="5718" w:type="dxa"/>
            <w:gridSpan w:val="12"/>
          </w:tcPr>
          <w:p w14:paraId="2D781DB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99D9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D320787" w14:textId="77777777" w:rsidTr="0023723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C59B5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64A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359FFBA0" w14:textId="77777777" w:rsidTr="00237239">
        <w:tc>
          <w:tcPr>
            <w:tcW w:w="9690" w:type="dxa"/>
            <w:gridSpan w:val="18"/>
          </w:tcPr>
          <w:p w14:paraId="6357AD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022FBF9" w14:textId="77777777" w:rsidTr="0023723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84F9B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696DFF4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E85B4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C01B97C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A0F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96CF22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3AF5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3BB8F20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EA0A2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1530C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FFE336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606540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25C1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C41479" w:rsidRPr="001169CC" w14:paraId="3A8FB391" w14:textId="77777777" w:rsidTr="0023723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6CC6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E8A7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11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CEE1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658E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DEF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F908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C04" w14:textId="77777777" w:rsidR="00C41479" w:rsidRPr="001169CC" w:rsidRDefault="00C41479" w:rsidP="00237239">
            <w:pPr>
              <w:spacing w:line="276" w:lineRule="auto"/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C41479" w:rsidRPr="001169CC" w14:paraId="362499D4" w14:textId="77777777" w:rsidTr="00237239">
        <w:tc>
          <w:tcPr>
            <w:tcW w:w="9690" w:type="dxa"/>
            <w:gridSpan w:val="18"/>
          </w:tcPr>
          <w:p w14:paraId="35E8918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5ABD7D63" w14:textId="77777777" w:rsidTr="00237239">
        <w:tc>
          <w:tcPr>
            <w:tcW w:w="3307" w:type="dxa"/>
            <w:gridSpan w:val="5"/>
            <w:hideMark/>
          </w:tcPr>
          <w:p w14:paraId="352E180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A3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izr prof. dr. Sonja Rutar</w:t>
            </w:r>
          </w:p>
        </w:tc>
      </w:tr>
      <w:tr w:rsidR="00C41479" w:rsidRPr="001169CC" w14:paraId="77B1A397" w14:textId="77777777" w:rsidTr="00237239">
        <w:tc>
          <w:tcPr>
            <w:tcW w:w="9690" w:type="dxa"/>
            <w:gridSpan w:val="18"/>
          </w:tcPr>
          <w:p w14:paraId="32801BA7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702CF432" w14:textId="77777777" w:rsidTr="00237239">
        <w:tc>
          <w:tcPr>
            <w:tcW w:w="1641" w:type="dxa"/>
            <w:gridSpan w:val="2"/>
            <w:vMerge w:val="restart"/>
            <w:hideMark/>
          </w:tcPr>
          <w:p w14:paraId="74DDD47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D2C8F6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318648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6C00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C41479" w:rsidRPr="001169CC" w14:paraId="7579516F" w14:textId="77777777" w:rsidTr="00237239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07A104D9" w14:textId="77777777" w:rsidR="00C41479" w:rsidRPr="001169CC" w:rsidRDefault="00C41479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  <w:hideMark/>
          </w:tcPr>
          <w:p w14:paraId="4743B4D9" w14:textId="77777777" w:rsidR="00C41479" w:rsidRPr="001169CC" w:rsidRDefault="00C41479" w:rsidP="00237239">
            <w:pPr>
              <w:spacing w:line="276" w:lineRule="auto"/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D5A2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C41479" w:rsidRPr="001169CC" w14:paraId="59115D26" w14:textId="77777777" w:rsidTr="0023723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60842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5E7AC6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CE0937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244715A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D5299" w14:textId="77777777" w:rsidR="00C41479" w:rsidRPr="00C41479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816ADA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C41479" w:rsidRPr="001169CC" w14:paraId="3F0C6DB8" w14:textId="77777777" w:rsidTr="00237239">
        <w:trPr>
          <w:trHeight w:val="27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77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Vpis v program.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08F27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5F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Enrollment in the program.</w:t>
            </w:r>
          </w:p>
        </w:tc>
      </w:tr>
      <w:tr w:rsidR="00C41479" w:rsidRPr="001169CC" w14:paraId="45D51C92" w14:textId="77777777" w:rsidTr="0023723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F60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6C0174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249C32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F95A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</w:p>
          <w:p w14:paraId="10AC8774" w14:textId="77777777" w:rsidR="00C41479" w:rsidRPr="001169CC" w:rsidRDefault="00C41479" w:rsidP="00237239">
            <w:pPr>
              <w:pStyle w:val="Odstavekseznama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  <w:b/>
              </w:rPr>
              <w:t>Content (Syllabus outline):</w:t>
            </w:r>
          </w:p>
        </w:tc>
      </w:tr>
      <w:tr w:rsidR="00C41479" w:rsidRPr="001169CC" w14:paraId="585E1257" w14:textId="77777777" w:rsidTr="00237239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0E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razvoj teorije o vzgoji in pedagogike kot znanosti ter znanstvenih disciplin pedagogike;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opredelitev osnovnih pojmov: vzgoja, prevzgoja, izobraževanje, socializacija;</w:t>
            </w:r>
          </w:p>
          <w:p w14:paraId="2C4778D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družbena pogojenost vzgoje, ciljev in namenov vzgoje in izobraževanja;</w:t>
            </w:r>
          </w:p>
          <w:p w14:paraId="4CF363BC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dejavniki človekovega razvoja;</w:t>
            </w:r>
          </w:p>
          <w:p w14:paraId="304613C4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družbene spremembe kot izhodišče razvoja vzgoje in izobraževanja; </w:t>
            </w:r>
          </w:p>
          <w:p w14:paraId="0B711255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vzgoja med kulturo in naravo;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podoba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stili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0BD90F57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manipulacija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indoktrinacija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2E2285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namernost in nenamernost vzgoje; uradni, izvedbeni in prikriti kurikuum; </w:t>
            </w:r>
          </w:p>
          <w:p w14:paraId="01EF1EB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moralni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 </w:t>
            </w:r>
          </w:p>
          <w:p w14:paraId="4D79F027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 xml:space="preserve">od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iniciirani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osredinjeni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9FEDF50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demokratizacija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odnosov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1C9D40F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vzgojno izobraževalne institucije med vzgojno in izobraževalno funkcijo;</w:t>
            </w:r>
          </w:p>
          <w:p w14:paraId="56D90EAD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;</w:t>
            </w:r>
          </w:p>
          <w:p w14:paraId="6014EAC6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tranzicija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kontinuiteta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1D7F854C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otrok kot individuum in kot član skupnosti; </w:t>
            </w:r>
          </w:p>
          <w:p w14:paraId="40298682" w14:textId="77777777" w:rsidR="00C41479" w:rsidRPr="001169CC" w:rsidRDefault="00C41479" w:rsidP="00C41479">
            <w:pPr>
              <w:numPr>
                <w:ilvl w:val="0"/>
                <w:numId w:val="1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inkluzija in socialna pravičnost; posamezniki iz </w:t>
            </w: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marginaliziranih skupin v vzgojno izobraževalnih institucijah;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asimilacija, integracija in inkluzija; multikulturnost in interkulturnost;</w:t>
            </w:r>
          </w:p>
          <w:p w14:paraId="1419F129" w14:textId="77777777" w:rsidR="00C41479" w:rsidRPr="001169CC" w:rsidRDefault="00C41479" w:rsidP="00C41479">
            <w:pPr>
              <w:numPr>
                <w:ilvl w:val="0"/>
                <w:numId w:val="2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pravičnost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principi); </w:t>
            </w:r>
          </w:p>
          <w:p w14:paraId="424573C2" w14:textId="77777777" w:rsidR="00C41479" w:rsidRPr="001169CC" w:rsidRDefault="00C41479" w:rsidP="00C41479">
            <w:pPr>
              <w:numPr>
                <w:ilvl w:val="0"/>
                <w:numId w:val="2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vzgojitelj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vseživljenjskega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prevzemanje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odgovornosti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avtonomija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refleksija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participacija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D76A659" w14:textId="77777777" w:rsidR="00C41479" w:rsidRPr="001169CC" w:rsidRDefault="00C41479" w:rsidP="00237239">
            <w:pPr>
              <w:pStyle w:val="Odstavekseznama"/>
              <w:tabs>
                <w:tab w:val="left" w:pos="3600"/>
              </w:tabs>
              <w:ind w:left="360"/>
              <w:rPr>
                <w:rFonts w:ascii="Calibri Light" w:eastAsia="Times New Roman" w:hAnsi="Calibri Light" w:cs="Calibri Light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8B27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576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of the theory of education and pedagogy as a science and scientific disciplines of pedagogy; definition of basic concepts: education, re-education, socialization;</w:t>
            </w:r>
          </w:p>
          <w:p w14:paraId="62C9B0F9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conditionality of education, goals and purposes of education;</w:t>
            </w:r>
          </w:p>
          <w:p w14:paraId="6E9729E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factors of human development;</w:t>
            </w:r>
          </w:p>
          <w:p w14:paraId="382E8C62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social changes as the starting point for the development of education;</w:t>
            </w:r>
          </w:p>
          <w:p w14:paraId="6CCC57F3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between culture and nature; the image of a child, education styles and authority;</w:t>
            </w:r>
          </w:p>
          <w:p w14:paraId="76570900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manipulation in education and indoctrination;</w:t>
            </w:r>
          </w:p>
          <w:p w14:paraId="04012B6E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deliberate and unintentional education; official, implementing and hidden curriculum;</w:t>
            </w:r>
          </w:p>
          <w:p w14:paraId="3BEBDA20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values ​​in education and moral development of the child;</w:t>
            </w:r>
          </w:p>
          <w:p w14:paraId="621BDC2F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teacher/educator initiated and child-centered approaches to education;</w:t>
            </w:r>
          </w:p>
          <w:p w14:paraId="61DAD9C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democratization of relations among participants in the educational process; participation of children, parents, communities;</w:t>
            </w:r>
          </w:p>
          <w:p w14:paraId="23E0A36C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educational institutions between the upbringing and educational function;</w:t>
            </w:r>
          </w:p>
          <w:p w14:paraId="7BEA25B2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family and its role in upbringing and education;</w:t>
            </w:r>
          </w:p>
          <w:p w14:paraId="60B51818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transition and continuity in education;</w:t>
            </w:r>
          </w:p>
          <w:p w14:paraId="1E6A496E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child as an individual and as a member of the community;</w:t>
            </w:r>
          </w:p>
          <w:p w14:paraId="6E8FCC56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inclusion and social justice; individuals from marginalized groups in educational institutions; assimilation, integration and inclusion; multiculturalism and interculturalism;</w:t>
            </w:r>
          </w:p>
          <w:p w14:paraId="1D9EF51B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education for social justice (idea, goals, basic principles);</w:t>
            </w:r>
          </w:p>
          <w:p w14:paraId="762DDC01" w14:textId="77777777" w:rsidR="00C41479" w:rsidRPr="001169CC" w:rsidRDefault="00C41479" w:rsidP="00C41479">
            <w:pPr>
              <w:pStyle w:val="Odstavekseznama"/>
              <w:numPr>
                <w:ilvl w:val="0"/>
                <w:numId w:val="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educator as a professional in the process of lifelong learning; assuming responsibility and autonomy; critical reflection; participation.</w:t>
            </w:r>
          </w:p>
        </w:tc>
      </w:tr>
    </w:tbl>
    <w:p w14:paraId="2BF276BD" w14:textId="77777777" w:rsidR="00C41479" w:rsidRPr="001169CC" w:rsidRDefault="00C41479" w:rsidP="00C41479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432"/>
        <w:gridCol w:w="4389"/>
      </w:tblGrid>
      <w:tr w:rsidR="00C41479" w:rsidRPr="001169CC" w14:paraId="1E22EFD4" w14:textId="77777777" w:rsidTr="00237239">
        <w:tc>
          <w:tcPr>
            <w:tcW w:w="9690" w:type="dxa"/>
            <w:gridSpan w:val="6"/>
            <w:hideMark/>
          </w:tcPr>
          <w:p w14:paraId="0FC1F00E" w14:textId="77777777" w:rsidR="00C41479" w:rsidRPr="001169CC" w:rsidRDefault="00C41479" w:rsidP="00237239">
            <w:pPr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C41479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C41479" w:rsidRPr="001169CC" w14:paraId="413F9F77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7F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Osnovna literatura: </w:t>
            </w:r>
          </w:p>
          <w:p w14:paraId="5870D886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i/>
              </w:rPr>
            </w:pPr>
            <w:r w:rsidRPr="001169CC">
              <w:rPr>
                <w:rFonts w:ascii="Calibri Light" w:hAnsi="Calibri Light" w:cs="Calibri Light"/>
                <w:lang w:val="it-IT"/>
              </w:rPr>
              <w:t xml:space="preserve">Bergant, M. (1994).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Nove teme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pedagoške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sociologije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reforme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šolanja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Znanstveni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inštitut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Filozofske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fakultete</w:t>
            </w:r>
            <w:proofErr w:type="spellEnd"/>
            <w:r w:rsidRPr="001169CC">
              <w:rPr>
                <w:rFonts w:ascii="Calibri Light" w:hAnsi="Calibri Light" w:cs="Calibri Light"/>
              </w:rPr>
              <w:t>, str. 15- 121.</w:t>
            </w:r>
          </w:p>
          <w:p w14:paraId="7C2F67F0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Krek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J. in </w:t>
            </w:r>
            <w:proofErr w:type="spellStart"/>
            <w:r w:rsidRPr="001169CC">
              <w:rPr>
                <w:rFonts w:ascii="Calibri Light" w:hAnsi="Calibri Light" w:cs="Calibri Light"/>
              </w:rPr>
              <w:t>Metljak</w:t>
            </w:r>
            <w:proofErr w:type="spellEnd"/>
            <w:r w:rsidRPr="001169CC">
              <w:rPr>
                <w:rFonts w:ascii="Calibri Light" w:hAnsi="Calibri Light" w:cs="Calibri Light"/>
              </w:rPr>
              <w:t>, M. (</w:t>
            </w:r>
            <w:proofErr w:type="spellStart"/>
            <w:r w:rsidRPr="001169CC">
              <w:rPr>
                <w:rFonts w:ascii="Calibri Light" w:hAnsi="Calibri Light" w:cs="Calibri Light"/>
              </w:rPr>
              <w:t>ur</w:t>
            </w:r>
            <w:proofErr w:type="spellEnd"/>
            <w:proofErr w:type="gramStart"/>
            <w:r w:rsidRPr="001169CC">
              <w:rPr>
                <w:rFonts w:ascii="Calibri Light" w:hAnsi="Calibri Light" w:cs="Calibri Light"/>
              </w:rPr>
              <w:t>.)(</w:t>
            </w:r>
            <w:proofErr w:type="gramEnd"/>
            <w:r w:rsidRPr="001169CC">
              <w:rPr>
                <w:rFonts w:ascii="Calibri Light" w:hAnsi="Calibri Light" w:cs="Calibri Light"/>
              </w:rPr>
              <w:t xml:space="preserve">2011). </w:t>
            </w:r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Bela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knjiga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republiki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2011.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Zavod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RS </w:t>
            </w:r>
            <w:proofErr w:type="spellStart"/>
            <w:r w:rsidRPr="001169CC">
              <w:rPr>
                <w:rFonts w:ascii="Calibri Light" w:hAnsi="Calibri Light" w:cs="Calibri Light"/>
              </w:rPr>
              <w:t>za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šolstvo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41B36B88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Kroflič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R. (1997).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poslušnostjo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odgovornostjo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Procesno-razvojni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model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moralne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).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Vija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0C9CEA2F" w14:textId="1B670B9A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Peček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Čuk</w:t>
            </w:r>
            <w:proofErr w:type="spellEnd"/>
            <w:r w:rsidRPr="001169CC">
              <w:rPr>
                <w:rFonts w:ascii="Calibri Light" w:hAnsi="Calibri Light" w:cs="Calibri Light"/>
              </w:rPr>
              <w:t>, M.</w:t>
            </w:r>
            <w:r w:rsidR="000B0A6E">
              <w:rPr>
                <w:rFonts w:ascii="Calibri Light" w:hAnsi="Calibri Light" w:cs="Calibri Light"/>
              </w:rPr>
              <w:t>in</w:t>
            </w:r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Lesar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I. (2009).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Tehniška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. </w:t>
            </w:r>
          </w:p>
          <w:p w14:paraId="3804358A" w14:textId="77777777" w:rsidR="00C41479" w:rsidRPr="00715F11" w:rsidRDefault="00C41479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Rutar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S. (2013). </w:t>
            </w:r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Poti do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participacije</w:t>
            </w:r>
            <w:proofErr w:type="spellEnd"/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otrok</w:t>
            </w:r>
            <w:proofErr w:type="spellEnd"/>
            <w:r w:rsidRPr="00715F11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715F11">
              <w:rPr>
                <w:rFonts w:ascii="Calibri Light" w:hAnsi="Calibri Light" w:cs="Calibri Light"/>
                <w:i/>
                <w:lang w:val="it-IT"/>
              </w:rPr>
              <w:t>vzgoji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.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Koper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: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Univerza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na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Primorskem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Znanstveno-raziskovalno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središče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Univerzitetna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715F11">
              <w:rPr>
                <w:rFonts w:ascii="Calibri Light" w:hAnsi="Calibri Light" w:cs="Calibri Light"/>
                <w:lang w:val="it-IT"/>
              </w:rPr>
              <w:t>založba</w:t>
            </w:r>
            <w:proofErr w:type="spellEnd"/>
            <w:r w:rsidRPr="00715F11">
              <w:rPr>
                <w:rFonts w:ascii="Calibri Light" w:hAnsi="Calibri Light" w:cs="Calibri Light"/>
                <w:lang w:val="it-IT"/>
              </w:rPr>
              <w:t xml:space="preserve"> Annales.</w:t>
            </w:r>
          </w:p>
          <w:p w14:paraId="1486B9D7" w14:textId="77777777" w:rsidR="00C41479" w:rsidRPr="001169CC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lang w:val="it-IT"/>
              </w:rPr>
              <w:t xml:space="preserve">Vidmar, T. (2009).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Vzgoja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izobraževanje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antiki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srednjem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veku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Ljubljana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: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Znanstvena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Filozofske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fakultete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Univerze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Ljubljani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</w:p>
          <w:p w14:paraId="5596AEE9" w14:textId="77777777" w:rsidR="00C41479" w:rsidRDefault="00C41479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Žlebnik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L. (1969).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Obča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zgodovina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. </w:t>
            </w:r>
            <w:r w:rsidRPr="001169CC">
              <w:rPr>
                <w:rFonts w:ascii="Calibri Light" w:hAnsi="Calibri Light" w:cs="Calibri Light"/>
              </w:rPr>
              <w:t xml:space="preserve">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Državna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založba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Slovenije</w:t>
            </w:r>
            <w:proofErr w:type="spellEnd"/>
            <w:r w:rsidRPr="001169CC">
              <w:rPr>
                <w:rFonts w:ascii="Calibri Light" w:hAnsi="Calibri Light" w:cs="Calibri Light"/>
              </w:rPr>
              <w:t>.</w:t>
            </w:r>
          </w:p>
          <w:p w14:paraId="633F3337" w14:textId="77777777" w:rsidR="000B0A6E" w:rsidRDefault="000B0A6E" w:rsidP="00715F11">
            <w:pPr>
              <w:pStyle w:val="Odstavekseznama"/>
              <w:spacing w:after="0"/>
              <w:ind w:left="360"/>
              <w:rPr>
                <w:rFonts w:ascii="Calibri Light" w:hAnsi="Calibri Light" w:cs="Calibri Light"/>
              </w:rPr>
            </w:pPr>
          </w:p>
          <w:p w14:paraId="6D70CDEA" w14:textId="5CECB585" w:rsidR="000B0A6E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Dodatna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literatura</w:t>
            </w:r>
            <w:proofErr w:type="spellEnd"/>
            <w:r>
              <w:rPr>
                <w:rFonts w:ascii="Calibri Light" w:hAnsi="Calibri Light" w:cs="Calibri Light"/>
              </w:rPr>
              <w:t xml:space="preserve">: </w:t>
            </w:r>
          </w:p>
          <w:p w14:paraId="6B48BF02" w14:textId="77777777" w:rsidR="000B0A6E" w:rsidRPr="00715F11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Rousseau, J., </w:t>
            </w:r>
            <w:proofErr w:type="gramStart"/>
            <w:r w:rsidRPr="001169CC">
              <w:rPr>
                <w:rFonts w:ascii="Calibri Light" w:hAnsi="Calibri Light" w:cs="Calibri Light"/>
                <w:bCs/>
                <w:lang w:val="it-IT"/>
              </w:rPr>
              <w:t>J.(</w:t>
            </w:r>
            <w:proofErr w:type="gram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1997). </w:t>
            </w:r>
            <w:proofErr w:type="spellStart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>Emil</w:t>
            </w:r>
            <w:proofErr w:type="spellEnd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 xml:space="preserve"> ali o </w:t>
            </w:r>
            <w:proofErr w:type="spellStart"/>
            <w:r w:rsidRPr="001169CC">
              <w:rPr>
                <w:rFonts w:ascii="Calibri Light" w:hAnsi="Calibri Light" w:cs="Calibri Light"/>
                <w:bCs/>
                <w:i/>
                <w:lang w:val="it-IT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Novo mesto: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lang w:val="it-IT"/>
              </w:rPr>
              <w:t>obzorja</w:t>
            </w:r>
            <w:proofErr w:type="spellEnd"/>
          </w:p>
          <w:p w14:paraId="0DEDEACC" w14:textId="77777777" w:rsidR="000B0A6E" w:rsidRPr="001169CC" w:rsidRDefault="000B0A6E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 xml:space="preserve">Locke, J. (2007).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Nekaj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misli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 xml:space="preserve"> o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Ljubljana: </w:t>
            </w:r>
            <w:proofErr w:type="spellStart"/>
            <w:r w:rsidRPr="001169CC">
              <w:rPr>
                <w:rFonts w:ascii="Calibri Light" w:hAnsi="Calibri Light" w:cs="Calibri Ligh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fakulteta</w:t>
            </w:r>
            <w:proofErr w:type="spellEnd"/>
            <w:r w:rsidRPr="001169CC">
              <w:rPr>
                <w:rFonts w:ascii="Calibri Light" w:hAnsi="Calibri Light" w:cs="Calibri Light"/>
              </w:rPr>
              <w:t>.</w:t>
            </w:r>
          </w:p>
          <w:p w14:paraId="7B554256" w14:textId="77777777" w:rsidR="000B0A6E" w:rsidRPr="001169CC" w:rsidRDefault="000B0A6E" w:rsidP="000B0A6E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Panek</w:t>
            </w:r>
            <w:proofErr w:type="spellEnd"/>
            <w:r w:rsidRPr="001169CC">
              <w:rPr>
                <w:rFonts w:ascii="Calibri Light" w:hAnsi="Calibri Light" w:cs="Calibri Light"/>
              </w:rPr>
              <w:t>, J. (1993).</w:t>
            </w:r>
            <w:r w:rsidRPr="001169CC">
              <w:rPr>
                <w:rFonts w:ascii="Calibri Light" w:hAnsi="Calibri Light" w:cs="Calibri Light"/>
                <w:i/>
              </w:rPr>
              <w:t xml:space="preserve"> Jan Amos </w:t>
            </w:r>
            <w:proofErr w:type="spellStart"/>
            <w:r w:rsidRPr="001169CC">
              <w:rPr>
                <w:rFonts w:ascii="Calibri Light" w:hAnsi="Calibri Light" w:cs="Calibri Light"/>
                <w:i/>
              </w:rPr>
              <w:t>Komensky</w:t>
            </w:r>
            <w:proofErr w:type="spellEnd"/>
            <w:r w:rsidRPr="001169CC">
              <w:rPr>
                <w:rFonts w:ascii="Calibri Light" w:hAnsi="Calibri Light" w:cs="Calibri Light"/>
                <w:i/>
              </w:rPr>
              <w:t>.</w:t>
            </w:r>
            <w:r w:rsidRPr="001169CC">
              <w:rPr>
                <w:rFonts w:ascii="Calibri Light" w:hAnsi="Calibri Light" w:cs="Calibri Light"/>
              </w:rPr>
              <w:t xml:space="preserve"> Nova </w:t>
            </w:r>
            <w:proofErr w:type="spellStart"/>
            <w:r w:rsidRPr="001169CC">
              <w:rPr>
                <w:rFonts w:ascii="Calibri Light" w:hAnsi="Calibri Light" w:cs="Calibri Light"/>
              </w:rPr>
              <w:t>Gorica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: EDUCA, </w:t>
            </w:r>
            <w:proofErr w:type="spellStart"/>
            <w:r w:rsidRPr="001169CC">
              <w:rPr>
                <w:rFonts w:ascii="Calibri Light" w:hAnsi="Calibri Light" w:cs="Calibri Light"/>
              </w:rPr>
              <w:t>st.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9- 27.</w:t>
            </w:r>
          </w:p>
          <w:p w14:paraId="0F942442" w14:textId="27D69076" w:rsidR="000B0A6E" w:rsidRPr="001169CC" w:rsidRDefault="000B0A6E" w:rsidP="00C41479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Calibri Light" w:hAnsi="Calibri Light" w:cs="Calibri Light"/>
              </w:rPr>
            </w:pPr>
          </w:p>
        </w:tc>
      </w:tr>
      <w:tr w:rsidR="00C41479" w:rsidRPr="001169CC" w14:paraId="5CA4EDDC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5678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55F0A07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B48146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4595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250E5D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C41479" w:rsidRPr="001169CC" w14:paraId="7093912E" w14:textId="77777777" w:rsidTr="00237239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63A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Cilji: </w:t>
            </w:r>
          </w:p>
          <w:p w14:paraId="1D03D8BA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osnovnih pedagoških konceptov in zakonitosti njihovega razvoja ter vzgoje kot protislovnega procesa.</w:t>
            </w:r>
          </w:p>
          <w:p w14:paraId="379E2040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Prepoznavanje vzgojnih situacij v organizirani vzgoji, kritično analiziranje in njihovo vrednotenje, predvidevanje možnih posledic konkretnih rešitev v problemskih situacijah.</w:t>
            </w:r>
          </w:p>
          <w:p w14:paraId="4848186F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Razvoj in oblikovanje lastne profesionalne identitete, vloge, sposobnost reflektiranja ravnanja, avtonomnega strokovnega odločanja s pomočjo strokovnih argumentov ter sposobnost aktivne strokovne participacije.</w:t>
            </w:r>
          </w:p>
          <w:p w14:paraId="10DE245B" w14:textId="77777777" w:rsidR="00C41479" w:rsidRPr="001169CC" w:rsidRDefault="00C41479" w:rsidP="00C41479">
            <w:pPr>
              <w:numPr>
                <w:ilvl w:val="0"/>
                <w:numId w:val="5"/>
              </w:num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pomen oblikovanja inkluzivne kulture v vzgojno-izobraževalni instituciji.   </w:t>
            </w:r>
          </w:p>
          <w:p w14:paraId="35257C38" w14:textId="77777777" w:rsidR="00C41479" w:rsidRPr="001169CC" w:rsidRDefault="00C41479" w:rsidP="00237239">
            <w:pPr>
              <w:pStyle w:val="Vnos"/>
              <w:tabs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</w:p>
          <w:p w14:paraId="7A1B3CEB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01FCF5A4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60684834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A6D281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9E660A6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prilagaja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vzgojne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kulturnim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razlikam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otroki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616AC93" w14:textId="77777777" w:rsidR="00C41479" w:rsidRPr="001169CC" w:rsidRDefault="00C41479" w:rsidP="00C4147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spacing w:line="276" w:lineRule="auto"/>
              <w:jc w:val="left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avtonomno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reflektivno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samokritično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sodeluje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skupinah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in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pripravljen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spreminjati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kakovost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svojega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EE76F4C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3FA5A607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50DF3847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E7EDE8D" w14:textId="77777777" w:rsidR="00C41479" w:rsidRPr="001169CC" w:rsidRDefault="00C41479" w:rsidP="00237239">
            <w:pPr>
              <w:tabs>
                <w:tab w:val="left" w:pos="3600"/>
              </w:tabs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42C8A23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pozna predmet pedagogike kot znanosti, njene filozofske in zgodovinske temelje;</w:t>
            </w:r>
          </w:p>
          <w:p w14:paraId="3BBC1C0F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zmožen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argumentirati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inkluzivno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nediskriminatorno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vzgojno-izobraževalno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A8D3FE5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načrtovati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organizirati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spodbudno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okolje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odrasle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57D902DD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sodelovati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družinami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drugimi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ustvarjati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pogoje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njihovo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aktivno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participacijo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3B4FCDD9" w14:textId="77777777" w:rsidR="00C41479" w:rsidRPr="001169CC" w:rsidRDefault="00C41479" w:rsidP="00C41479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uporablja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ustrezne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strategije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empatičnega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</w:p>
          <w:p w14:paraId="7F98D771" w14:textId="77777777" w:rsidR="00C41479" w:rsidRPr="001169CC" w:rsidRDefault="00C41479" w:rsidP="00237239">
            <w:pPr>
              <w:pStyle w:val="Vnos"/>
              <w:tabs>
                <w:tab w:val="left" w:pos="709"/>
              </w:tabs>
              <w:spacing w:line="276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E138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15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0589C13A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Understanding of basic pedagogical concepts and the legality of their development and education as a contradictory process.</w:t>
            </w:r>
          </w:p>
          <w:p w14:paraId="10C679E8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Identification of educational situations in organized education, critical analysis and their evaluation, anticipating possible consequences of concrete solutions in problem situations.</w:t>
            </w:r>
          </w:p>
          <w:p w14:paraId="293F76B9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Development and design of one's own professional identity, role, ability to reflect behavior, autonomous professional decision-making through expert arguments and the ability of active professional participation.</w:t>
            </w:r>
          </w:p>
          <w:p w14:paraId="02BA6EF4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Recognition of the importance of creating an inclusive culture in the educational institution.</w:t>
            </w:r>
          </w:p>
          <w:p w14:paraId="453F2EA7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ED965D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6CAE2228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6F615775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651852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and knows the social conditionality of the education system and the processes in education;</w:t>
            </w:r>
          </w:p>
          <w:p w14:paraId="3562BC29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adapts education approaches to individual, developmental and cultural differences among children,</w:t>
            </w:r>
          </w:p>
          <w:p w14:paraId="27D9377B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participates in groups autonomously, critically, reflectively and self-critically, is ready to change the quality of his/her own operation.</w:t>
            </w:r>
          </w:p>
          <w:p w14:paraId="53322134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30B895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79260D28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43D3C05A" w14:textId="77777777" w:rsidR="00C41479" w:rsidRPr="001169CC" w:rsidRDefault="00C41479" w:rsidP="00237239">
            <w:pPr>
              <w:spacing w:line="276" w:lineRule="auto"/>
              <w:ind w:left="373" w:hanging="37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870A3F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the subject of pedagogy as a science, its philosophical and historical foundations;</w:t>
            </w:r>
          </w:p>
          <w:p w14:paraId="30A0ECA7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is able to argue and organize an inclusive, non-discriminatory educational practice;</w:t>
            </w:r>
          </w:p>
          <w:p w14:paraId="28A38D60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plan and organize an incentive learning environment for children and adults;</w:t>
            </w:r>
          </w:p>
          <w:p w14:paraId="25735306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cooperate with families, other institutions and individuals, and create conditions for their active participation;</w:t>
            </w:r>
          </w:p>
          <w:p w14:paraId="5444DB07" w14:textId="77777777" w:rsidR="00C41479" w:rsidRPr="001169CC" w:rsidRDefault="00C41479" w:rsidP="00C41479">
            <w:pPr>
              <w:pStyle w:val="Odstavekseznama"/>
              <w:numPr>
                <w:ilvl w:val="0"/>
                <w:numId w:val="8"/>
              </w:numPr>
              <w:spacing w:after="0"/>
              <w:ind w:left="373" w:hanging="37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lastRenderedPageBreak/>
              <w:t>knows and applies appropriate strategies for the development of empathic and prosocial behavior of children.</w:t>
            </w:r>
          </w:p>
        </w:tc>
      </w:tr>
      <w:tr w:rsidR="00C41479" w:rsidRPr="001169CC" w14:paraId="0A65A9A4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5724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56E865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C2431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90197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EDF3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73366FA3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C41479" w:rsidRPr="001169CC" w14:paraId="393A7066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9C1E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201C0FE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2855C217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sl-SI"/>
              </w:rPr>
            </w:pPr>
            <w:r w:rsidRPr="001169CC">
              <w:rPr>
                <w:rFonts w:ascii="Calibri Light" w:hAnsi="Calibri Light" w:cs="Calibri Light"/>
                <w:lang w:val="sl-SI"/>
              </w:rPr>
              <w:t xml:space="preserve">pozna in razume predmet pedagogike kot znanosti, cilje in namen vzgoje, poslanstvo vzgojno-izobraževalnih institucij ter razloge za različne pristope v vzgoji; </w:t>
            </w:r>
          </w:p>
          <w:p w14:paraId="7D03C2D2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vzgojnega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procesa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vzgojo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vidika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,</w:t>
            </w:r>
          </w:p>
          <w:p w14:paraId="1455E3A9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pedagoga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pričakovanja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zahteve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države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staršev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njihovih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otrok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svojo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vpetost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profesionalno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poslanstvo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E0B7721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8E5F152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Uporaba: </w:t>
            </w:r>
          </w:p>
          <w:p w14:paraId="0867C9C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0B5B6B6" w14:textId="77777777" w:rsidR="00C41479" w:rsidRPr="001169CC" w:rsidRDefault="00C41479" w:rsidP="00C41479">
            <w:pPr>
              <w:pStyle w:val="Vnos"/>
              <w:numPr>
                <w:ilvl w:val="0"/>
                <w:numId w:val="9"/>
              </w:numPr>
              <w:spacing w:line="276" w:lineRule="auto"/>
              <w:jc w:val="left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zna razvijati in oblikovati inkluzivne vzgojno-izobraževalne prakse in jih kritično vrednotiti;</w:t>
            </w:r>
          </w:p>
          <w:p w14:paraId="262F138C" w14:textId="77777777" w:rsidR="00C41479" w:rsidRPr="001169CC" w:rsidRDefault="00C41479" w:rsidP="00C41479">
            <w:pPr>
              <w:pStyle w:val="Odstavekseznama"/>
              <w:numPr>
                <w:ilvl w:val="0"/>
                <w:numId w:val="9"/>
              </w:numPr>
              <w:spacing w:after="0"/>
              <w:rPr>
                <w:rFonts w:ascii="Calibri Light" w:eastAsia="Times New Roman" w:hAnsi="Calibri Light" w:cs="Calibri Light"/>
                <w:noProof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prepoznati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teoretične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ovrednotiti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primerjati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.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  <w:r w:rsidRPr="001169CC">
              <w:rPr>
                <w:rFonts w:ascii="Calibri Light" w:hAnsi="Calibri Light" w:cs="Calibri Light"/>
                <w:noProof/>
              </w:rPr>
              <w:t> 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BAD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</w:p>
          <w:p w14:paraId="64C6F51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FB686B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A2BB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164CB9AB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187B9DF4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knows and understands the subject of pedagogy as a science, the objectives and purpose of education, the mission of educational institutions and the reasons for different approaches in education;</w:t>
            </w:r>
          </w:p>
          <w:p w14:paraId="59676265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understands the basic principles of the educational process, education from the point of view of an individual and the society,</w:t>
            </w:r>
          </w:p>
          <w:p w14:paraId="6E36A4D7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understand the involvement of the pedagogue among the expectations and demands of the state, parents and their children, as well as their involvement in the professional mission.</w:t>
            </w:r>
          </w:p>
          <w:p w14:paraId="415EB861" w14:textId="77777777" w:rsidR="00C41479" w:rsidRPr="001169CC" w:rsidRDefault="00C41479" w:rsidP="00C41479">
            <w:pPr>
              <w:pStyle w:val="Odstavekseznama"/>
              <w:numPr>
                <w:ilvl w:val="0"/>
                <w:numId w:val="10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</w:p>
          <w:p w14:paraId="69D426D8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0AE322DC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Student:</w:t>
            </w:r>
          </w:p>
          <w:p w14:paraId="46BD0519" w14:textId="77777777" w:rsidR="00C41479" w:rsidRPr="001169CC" w:rsidRDefault="00C41479" w:rsidP="00C41479">
            <w:pPr>
              <w:pStyle w:val="Odstavekseznama"/>
              <w:numPr>
                <w:ilvl w:val="0"/>
                <w:numId w:val="11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develop and create inclusive educational practices and critically evaluate them;</w:t>
            </w:r>
          </w:p>
          <w:p w14:paraId="5C796C3E" w14:textId="77777777" w:rsidR="00C41479" w:rsidRPr="001169CC" w:rsidRDefault="00C41479" w:rsidP="00C41479">
            <w:pPr>
              <w:pStyle w:val="Odstavekseznama"/>
              <w:numPr>
                <w:ilvl w:val="0"/>
                <w:numId w:val="11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can recognize theoretical concepts in practice and critically evaluate and compare them.</w:t>
            </w:r>
          </w:p>
        </w:tc>
      </w:tr>
      <w:tr w:rsidR="00C41479" w:rsidRPr="001169CC" w14:paraId="52566E96" w14:textId="77777777" w:rsidTr="00237239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5C9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E637F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0D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C41479" w:rsidRPr="001169CC" w14:paraId="36317F4C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651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07BA26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211559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EFA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615287D2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C41479" w:rsidRPr="001169CC" w14:paraId="737CE856" w14:textId="77777777" w:rsidTr="00237239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51B1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eastAsia="Times New Roman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Predavanja po načelih ERR pristopa (evokacija, realizacija, refeleksija) so podpora in uvod k samostojnemu študiju. </w:t>
            </w:r>
          </w:p>
          <w:p w14:paraId="6263A6ED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Seminarske vaje temeljijo na samostojnem delu študentov, pri katerem spoznavajo temeljne zakonitosti vzgojnega procesa znotraj različnih vzgojnih konceptov. </w:t>
            </w:r>
            <w:r w:rsidRPr="001169CC">
              <w:rPr>
                <w:rFonts w:ascii="Calibri Light" w:hAnsi="Calibri Light" w:cs="Calibri Light"/>
                <w:noProof/>
                <w:lang w:val="it-IT"/>
              </w:rPr>
              <w:t>So kombinacija raziskovalnega seminarja, vodenega samostojnega učenja in projektnega dela.</w:t>
            </w:r>
          </w:p>
          <w:p w14:paraId="2407B1B5" w14:textId="77777777" w:rsidR="00C41479" w:rsidRPr="001169CC" w:rsidRDefault="00C41479" w:rsidP="00C41479">
            <w:pPr>
              <w:pStyle w:val="Odstavekseznama"/>
              <w:numPr>
                <w:ilvl w:val="0"/>
                <w:numId w:val="12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Tako predavanja kot seminarske vaje se opirajo in usmerjajo pozornost študenta na specifične vzgojne sitauacije in probleme ter njihovo reševanje v praksi. </w:t>
            </w:r>
          </w:p>
          <w:p w14:paraId="56393DE6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895E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6E6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Lectures according to the principles of ERR approach (evocation, realization, reflection) are the support and introduction to independent study.</w:t>
            </w:r>
          </w:p>
          <w:p w14:paraId="15260520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tutorial is based on independent work of students, where they learn about the basic principles of the educational process within the various educational concepts. They are a combination of a research seminar, guided self-study and project work.</w:t>
            </w:r>
          </w:p>
          <w:p w14:paraId="6E9F61EE" w14:textId="77777777" w:rsidR="00C41479" w:rsidRPr="001169CC" w:rsidRDefault="00C41479" w:rsidP="00C41479">
            <w:pPr>
              <w:pStyle w:val="Odstavekseznama"/>
              <w:numPr>
                <w:ilvl w:val="0"/>
                <w:numId w:val="13"/>
              </w:numPr>
              <w:spacing w:after="0"/>
              <w:ind w:left="373" w:hanging="283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 xml:space="preserve">Both lectures and the seminar rely on and direct the student's attention to specific educational </w:t>
            </w:r>
            <w:r w:rsidRPr="001169CC">
              <w:rPr>
                <w:rFonts w:ascii="Calibri Light" w:hAnsi="Calibri Light" w:cs="Calibri Light"/>
              </w:rPr>
              <w:lastRenderedPageBreak/>
              <w:t>situations and problems, as well as their solution in practice.</w:t>
            </w:r>
          </w:p>
        </w:tc>
      </w:tr>
      <w:tr w:rsidR="00C41479" w:rsidRPr="001169CC" w14:paraId="599FFB90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A1545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443EAC71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2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A439E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B0D2B4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FEFC0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/>
              </w:rPr>
            </w:pPr>
          </w:p>
          <w:p w14:paraId="1CED609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C41479" w:rsidRPr="001169CC" w14:paraId="44740B0E" w14:textId="77777777" w:rsidTr="00237239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AA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7403FE2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>izdelava seminarske naloge z zagovorom in vodenjem diskusije ob zagovoru naloge;</w:t>
            </w:r>
          </w:p>
          <w:p w14:paraId="56DFB46A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  <w:lang w:val="sl-SI"/>
              </w:rPr>
            </w:pPr>
            <w:r w:rsidRPr="001169CC">
              <w:rPr>
                <w:rFonts w:ascii="Calibri Light" w:hAnsi="Calibri Light" w:cs="Calibri Light"/>
                <w:noProof/>
                <w:lang w:val="sl-SI"/>
              </w:rPr>
              <w:t xml:space="preserve">opravljena seminarska obveznost je pogoj za pristop k izpitu. </w:t>
            </w:r>
          </w:p>
          <w:p w14:paraId="5F193540" w14:textId="77777777" w:rsidR="00C41479" w:rsidRPr="001169CC" w:rsidRDefault="00C41479" w:rsidP="00C41479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ustni ali pisni izpit.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CC3E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30%</w:t>
            </w:r>
          </w:p>
          <w:p w14:paraId="1B950F40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076CDE9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C63E4F" w14:textId="77777777" w:rsidR="00C41479" w:rsidRPr="001169CC" w:rsidRDefault="00C41479" w:rsidP="00237239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70%</w:t>
            </w:r>
          </w:p>
          <w:p w14:paraId="58512E4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C08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(written examination, oral, coursework, project):</w:t>
            </w:r>
          </w:p>
          <w:p w14:paraId="2390C141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writing a term paper with defense and conducting a discussion at the term paper defense;</w:t>
            </w:r>
          </w:p>
          <w:p w14:paraId="0352A5FF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hAnsi="Calibri Light" w:cs="Calibri Light"/>
              </w:rPr>
            </w:pPr>
            <w:r w:rsidRPr="001169CC">
              <w:rPr>
                <w:rFonts w:ascii="Calibri Light" w:hAnsi="Calibri Light" w:cs="Calibri Light"/>
              </w:rPr>
              <w:t>the seminar is a prerequisite for taking the exam.</w:t>
            </w:r>
          </w:p>
          <w:p w14:paraId="14B6D0C6" w14:textId="77777777" w:rsidR="00C41479" w:rsidRPr="001169CC" w:rsidRDefault="00C41479" w:rsidP="00C41479">
            <w:pPr>
              <w:pStyle w:val="Odstavekseznama"/>
              <w:numPr>
                <w:ilvl w:val="0"/>
                <w:numId w:val="15"/>
              </w:numPr>
              <w:spacing w:after="0"/>
              <w:ind w:left="374" w:hanging="284"/>
              <w:rPr>
                <w:rFonts w:ascii="Calibri Light" w:eastAsia="Times New Roman" w:hAnsi="Calibri Light" w:cs="Calibri Light"/>
                <w:b/>
              </w:rPr>
            </w:pPr>
            <w:r w:rsidRPr="001169CC">
              <w:rPr>
                <w:rFonts w:ascii="Calibri Light" w:hAnsi="Calibri Light" w:cs="Calibri Light"/>
              </w:rPr>
              <w:t>oral or written exam.</w:t>
            </w:r>
          </w:p>
        </w:tc>
      </w:tr>
      <w:tr w:rsidR="00C41479" w:rsidRPr="001169CC" w14:paraId="71A2BFE2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901BC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highlight w:val="yellow"/>
                <w:lang w:val="en-US"/>
              </w:rPr>
            </w:pPr>
          </w:p>
          <w:p w14:paraId="4A24677B" w14:textId="77777777" w:rsidR="00C41479" w:rsidRPr="001169CC" w:rsidRDefault="00C41479" w:rsidP="00237239">
            <w:pPr>
              <w:spacing w:line="276" w:lineRule="auto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C41479" w:rsidRPr="001169CC" w14:paraId="5E32212F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4B5D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1C310597" w14:textId="2A2CDEED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(2018). Kakovost šole s perspektive učencev s priseljensko izkušnjo kot izhodišče za zagotavljanje inkluzivnega izobraževanja.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Dve domovini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48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109–127. </w:t>
            </w:r>
            <w:hyperlink r:id="rId5" w:history="1">
              <w:r w:rsidRPr="00F87DD5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hyperlink>
          </w:p>
          <w:p w14:paraId="4360800F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45C86634" w14:textId="70B65BFA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in Štemberger, T. (2018). Med manipulacijo in participacijo otrok v vrtcih: ocena vzgojiteljev in pomočnikov vzgojiteljev = How children are manipulated and how they participate.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69 = 135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(1), 28-43,. </w:t>
            </w:r>
            <w:hyperlink r:id="rId6" w:history="1">
              <w:r w:rsidRPr="00F87DD5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http://www.dlib.si/details/URN:NBN:SI:doc-PZFURILE</w:t>
              </w:r>
            </w:hyperlink>
          </w:p>
          <w:p w14:paraId="07B53D47" w14:textId="77777777" w:rsidR="000308BF" w:rsidRDefault="000308BF" w:rsidP="000308BF">
            <w:p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</w:p>
          <w:p w14:paraId="0644C2CB" w14:textId="2E208986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S., Ukkonen-Mikkola, T., Štemberger, T., &amp; Čotar Konrad, S. (2018). Pedagogical planning in Slovenia and Finland, croos-cultural context.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Early childhood education, families and communities: abstract book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 104.</w:t>
            </w:r>
          </w:p>
          <w:p w14:paraId="5944C600" w14:textId="77777777" w:rsidR="000308BF" w:rsidRDefault="000308BF" w:rsidP="000308BF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14:paraId="71EA2A5B" w14:textId="2296E2E4" w:rsidR="000308BF" w:rsidRDefault="000308BF" w:rsidP="000308BF">
            <w:pPr>
              <w:rPr>
                <w:rFonts w:ascii="Times New Roman" w:hAnsi="Times New Roman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Rutar, S. (2023). From positive recognition toward justice in a participatory pedagogical approach. V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Contemporary perspectives on early childhood education and care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 (str. 159–180). Verlag Dr. Kovač.</w:t>
            </w:r>
          </w:p>
          <w:p w14:paraId="451BFFD3" w14:textId="77777777" w:rsidR="00C41479" w:rsidRPr="001169CC" w:rsidRDefault="00C41479" w:rsidP="00715F11">
            <w:pPr>
              <w:rPr>
                <w:rFonts w:eastAsia="Times New Roman"/>
                <w:sz w:val="22"/>
                <w:szCs w:val="22"/>
                <w:lang w:val="en-US" w:eastAsia="en-US"/>
              </w:rPr>
            </w:pPr>
          </w:p>
        </w:tc>
      </w:tr>
    </w:tbl>
    <w:p w14:paraId="442FF89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718"/>
    <w:multiLevelType w:val="hybridMultilevel"/>
    <w:tmpl w:val="BC2A2610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76348"/>
    <w:multiLevelType w:val="hybridMultilevel"/>
    <w:tmpl w:val="FBA4563E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31E56"/>
    <w:multiLevelType w:val="hybridMultilevel"/>
    <w:tmpl w:val="1C1849AC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71788"/>
    <w:multiLevelType w:val="hybridMultilevel"/>
    <w:tmpl w:val="491E91CC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2046F"/>
    <w:multiLevelType w:val="hybridMultilevel"/>
    <w:tmpl w:val="722A19A4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44816"/>
    <w:multiLevelType w:val="hybridMultilevel"/>
    <w:tmpl w:val="87206538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A11EC"/>
    <w:multiLevelType w:val="hybridMultilevel"/>
    <w:tmpl w:val="61B2845A"/>
    <w:lvl w:ilvl="0" w:tplc="2856E3E4">
      <w:start w:val="1"/>
      <w:numFmt w:val="bullet"/>
      <w:lvlText w:val=""/>
      <w:lvlJc w:val="left"/>
      <w:pPr>
        <w:tabs>
          <w:tab w:val="num" w:pos="288"/>
        </w:tabs>
        <w:ind w:left="28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1728"/>
        </w:tabs>
        <w:ind w:left="1728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3BEA4FF8"/>
    <w:multiLevelType w:val="hybridMultilevel"/>
    <w:tmpl w:val="47EEFAF0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94069"/>
    <w:multiLevelType w:val="hybridMultilevel"/>
    <w:tmpl w:val="6532BA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D4E45"/>
    <w:multiLevelType w:val="hybridMultilevel"/>
    <w:tmpl w:val="07B06D0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947DF8"/>
    <w:multiLevelType w:val="hybridMultilevel"/>
    <w:tmpl w:val="C48A9126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70A6FA30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1D22806"/>
    <w:multiLevelType w:val="hybridMultilevel"/>
    <w:tmpl w:val="2F5AFB9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D33480"/>
    <w:multiLevelType w:val="hybridMultilevel"/>
    <w:tmpl w:val="BD063D1A"/>
    <w:lvl w:ilvl="0" w:tplc="2856E3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3D67AA"/>
    <w:multiLevelType w:val="hybridMultilevel"/>
    <w:tmpl w:val="40AC969E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C510B"/>
    <w:multiLevelType w:val="hybridMultilevel"/>
    <w:tmpl w:val="BDC83576"/>
    <w:lvl w:ilvl="0" w:tplc="38AC8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F50C8"/>
    <w:multiLevelType w:val="hybridMultilevel"/>
    <w:tmpl w:val="BDFC03A4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3"/>
  </w:num>
  <w:num w:numId="11">
    <w:abstractNumId w:val="4"/>
  </w:num>
  <w:num w:numId="12">
    <w:abstractNumId w:val="15"/>
  </w:num>
  <w:num w:numId="13">
    <w:abstractNumId w:val="14"/>
  </w:num>
  <w:num w:numId="14">
    <w:abstractNumId w:val="11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479"/>
    <w:rsid w:val="000308BF"/>
    <w:rsid w:val="0005244A"/>
    <w:rsid w:val="000A3FF5"/>
    <w:rsid w:val="000B0A6E"/>
    <w:rsid w:val="000D4C5C"/>
    <w:rsid w:val="000F16D2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15F1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41479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0478"/>
  <w15:chartTrackingRefBased/>
  <w15:docId w15:val="{72DA0E34-9C40-41FA-83FF-276FA61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147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C4147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C41479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Vnos">
    <w:name w:val="Vnos"/>
    <w:basedOn w:val="Navaden"/>
    <w:rsid w:val="00C41479"/>
    <w:pPr>
      <w:ind w:left="708"/>
      <w:jc w:val="both"/>
    </w:pPr>
    <w:rPr>
      <w:rFonts w:ascii="Times New Roman" w:eastAsia="Times New Roman" w:hAnsi="Times New Roman"/>
      <w:lang w:val="en-US"/>
    </w:rPr>
  </w:style>
  <w:style w:type="paragraph" w:styleId="Revizija">
    <w:name w:val="Revision"/>
    <w:hidden/>
    <w:uiPriority w:val="99"/>
    <w:semiHidden/>
    <w:rsid w:val="000B0A6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0B0A6E"/>
    <w:rPr>
      <w:color w:val="954F72" w:themeColor="followed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0308BF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16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16D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42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14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28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0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2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6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lib.si/details/URN:NBN:SI:doc-PZFURIL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twohomelands.zrc-sazu.si/uploads/articles/1531426085_Rutar_kakovost%20sole%20s%20perpektive%20priseljencev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64EEFE4-6C53-40B6-B645-229ADE7DD8E1}"/>
</file>

<file path=customXml/itemProps2.xml><?xml version="1.0" encoding="utf-8"?>
<ds:datastoreItem xmlns:ds="http://schemas.openxmlformats.org/officeDocument/2006/customXml" ds:itemID="{FF5C2C30-3D20-4898-872C-5D7225A50390}"/>
</file>

<file path=customXml/itemProps3.xml><?xml version="1.0" encoding="utf-8"?>
<ds:datastoreItem xmlns:ds="http://schemas.openxmlformats.org/officeDocument/2006/customXml" ds:itemID="{FD295906-CD3A-419F-A69F-679777C2F1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1825</Words>
  <Characters>10405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2023-10-27T13:52:00Z</dcterms:created>
  <dcterms:modified xsi:type="dcterms:W3CDTF">2023-10-27T14:14:00Z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16437800</vt:r8>
  </property>
</Properties>
</file>